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63" w:rsidRDefault="002D6DD6" w:rsidP="002D6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3D2763">
        <w:rPr>
          <w:rFonts w:ascii="Arial" w:hAnsi="Arial" w:cs="Arial"/>
          <w:b/>
          <w:bCs/>
        </w:rPr>
        <w:t>ondi regionali per l’internazionalizzazione nel 2013</w:t>
      </w:r>
    </w:p>
    <w:p w:rsidR="003D2763" w:rsidRDefault="003D2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  <w:rPr>
          <w:rFonts w:ascii="Arial" w:hAnsi="Arial" w:cs="Arial"/>
          <w:sz w:val="23"/>
          <w:szCs w:val="23"/>
        </w:rPr>
      </w:pPr>
    </w:p>
    <w:tbl>
      <w:tblPr>
        <w:tblW w:w="829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1497"/>
        <w:gridCol w:w="1506"/>
        <w:gridCol w:w="1985"/>
        <w:gridCol w:w="1306"/>
      </w:tblGrid>
      <w:tr w:rsidR="003D2763" w:rsidTr="002D6DD6">
        <w:trPr>
          <w:trHeight w:val="635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Misure regionali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N. domande pervenute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N. domande finanziate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Contributo concesso in euro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N. imprese beneficiarie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1.834.702,50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200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4.2 CONSORZI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2.382.194,00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751</w:t>
            </w:r>
          </w:p>
        </w:tc>
        <w:bookmarkStart w:id="0" w:name="_GoBack"/>
        <w:bookmarkEnd w:id="0"/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4.2 RETI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2.308.830,93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93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4.2 FIERE ATI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540.000,00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24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4.2 FIERE impresa singola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2.530.000,00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120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</w:rPr>
              <w:t>4.4 FIERE E FILIERE*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 xml:space="preserve">695.000,00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</w:rPr>
              <w:t>---</w:t>
            </w:r>
          </w:p>
        </w:tc>
      </w:tr>
      <w:tr w:rsidR="003D2763" w:rsidTr="002D6DD6">
        <w:trPr>
          <w:trHeight w:val="17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349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  <w:b/>
                <w:bCs/>
              </w:rPr>
              <w:t xml:space="preserve">10.290.727,43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2763" w:rsidRDefault="003D2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80"/>
              </w:tabs>
              <w:jc w:val="right"/>
            </w:pPr>
            <w:r>
              <w:rPr>
                <w:rFonts w:ascii="Arial" w:hAnsi="Arial" w:cs="Arial"/>
                <w:b/>
                <w:bCs/>
              </w:rPr>
              <w:t>1.193</w:t>
            </w:r>
          </w:p>
        </w:tc>
      </w:tr>
    </w:tbl>
    <w:p w:rsidR="003D2763" w:rsidRDefault="003D2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  <w:rPr>
          <w:rFonts w:ascii="Arial" w:hAnsi="Arial" w:cs="Arial"/>
          <w:sz w:val="23"/>
          <w:szCs w:val="23"/>
        </w:rPr>
      </w:pPr>
    </w:p>
    <w:p w:rsidR="003D2763" w:rsidRDefault="003D2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  <w:rPr>
          <w:rFonts w:ascii="Arial" w:hAnsi="Arial" w:cs="Arial"/>
          <w:sz w:val="23"/>
          <w:szCs w:val="23"/>
        </w:rPr>
      </w:pPr>
    </w:p>
    <w:p w:rsidR="003D2763" w:rsidRDefault="003D2763" w:rsidP="00851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  <w:rPr>
          <w:rFonts w:ascii="Arial" w:hAnsi="Arial" w:cs="Arial"/>
          <w:sz w:val="23"/>
          <w:szCs w:val="23"/>
        </w:rPr>
      </w:pPr>
      <w:r w:rsidRPr="00930863">
        <w:rPr>
          <w:rFonts w:ascii="Arial" w:hAnsi="Arial" w:cs="Arial"/>
          <w:sz w:val="23"/>
          <w:szCs w:val="23"/>
        </w:rPr>
        <w:t>* la partecipazione imprenditoriale al programma Fiere e Filiere sarà valutabile solo nel 2014</w:t>
      </w:r>
    </w:p>
    <w:p w:rsidR="003D2763" w:rsidRDefault="003D27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80"/>
        </w:tabs>
      </w:pPr>
    </w:p>
    <w:sectPr w:rsidR="003D2763" w:rsidSect="00E46D7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DD" w:rsidRDefault="00C26DDD" w:rsidP="00E46D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endnote>
  <w:endnote w:type="continuationSeparator" w:id="0">
    <w:p w:rsidR="00C26DDD" w:rsidRDefault="00C26DDD" w:rsidP="00E46D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63" w:rsidRDefault="00C26DDD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D6DD6">
      <w:rPr>
        <w:noProof/>
      </w:rPr>
      <w:t>1</w:t>
    </w:r>
    <w:r>
      <w:rPr>
        <w:noProof/>
      </w:rPr>
      <w:fldChar w:fldCharType="end"/>
    </w:r>
  </w:p>
  <w:p w:rsidR="003D2763" w:rsidRDefault="00C300FC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819"/>
        <w:tab w:val="clear" w:pos="9638"/>
        <w:tab w:val="center" w:pos="2182"/>
        <w:tab w:val="right" w:pos="2412"/>
      </w:tabs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i1025" type="#_x0000_t75" style="width:122.25pt;height:36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DD" w:rsidRDefault="00C26DDD" w:rsidP="00E46D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footnote>
  <w:footnote w:type="continuationSeparator" w:id="0">
    <w:p w:rsidR="00C26DDD" w:rsidRDefault="00C26DDD" w:rsidP="00E46D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63" w:rsidRDefault="003D2763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D72"/>
    <w:rsid w:val="00144DE7"/>
    <w:rsid w:val="0019641D"/>
    <w:rsid w:val="001E29BE"/>
    <w:rsid w:val="00282F8E"/>
    <w:rsid w:val="002D6DD6"/>
    <w:rsid w:val="0032328A"/>
    <w:rsid w:val="003276B5"/>
    <w:rsid w:val="003D2763"/>
    <w:rsid w:val="00687784"/>
    <w:rsid w:val="008415FE"/>
    <w:rsid w:val="00851799"/>
    <w:rsid w:val="00930863"/>
    <w:rsid w:val="009A2566"/>
    <w:rsid w:val="009E0186"/>
    <w:rsid w:val="00AC7BEC"/>
    <w:rsid w:val="00B87088"/>
    <w:rsid w:val="00C26DDD"/>
    <w:rsid w:val="00C300FC"/>
    <w:rsid w:val="00E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D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46D72"/>
    <w:rPr>
      <w:u w:val="single"/>
    </w:rPr>
  </w:style>
  <w:style w:type="paragraph" w:customStyle="1" w:styleId="Intestazioneepidipagina">
    <w:name w:val="Intestazione e piè di pagina"/>
    <w:uiPriority w:val="99"/>
    <w:rsid w:val="00E46D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46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INTERNAZIONALIZZAZIONE, OLTRE 10 MILIONI DI EURO ALLE IMPRESE NEL 2013</vt:lpstr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INTERNAZIONALIZZAZIONE, OLTRE 10 MILIONI DI EURO ALLE IMPRESE NEL 2013</dc:title>
  <dc:subject/>
  <dc:creator>Rer</dc:creator>
  <cp:keywords/>
  <dc:description/>
  <cp:lastModifiedBy>Masala Giovanni</cp:lastModifiedBy>
  <cp:revision>3</cp:revision>
  <dcterms:created xsi:type="dcterms:W3CDTF">2013-12-18T11:08:00Z</dcterms:created>
  <dcterms:modified xsi:type="dcterms:W3CDTF">2013-12-18T11:29:00Z</dcterms:modified>
</cp:coreProperties>
</file>